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D5" w:rsidRDefault="009E4BD5" w:rsidP="00862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7F1A">
        <w:rPr>
          <w:noProof/>
          <w:lang w:eastAsia="ru-RU"/>
        </w:rPr>
        <w:drawing>
          <wp:inline distT="0" distB="0" distL="0" distR="0" wp14:anchorId="4216504D" wp14:editId="79BAAAA0">
            <wp:extent cx="5591175" cy="821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18" t="15000" r="37162" b="14117"/>
                    <a:stretch/>
                  </pic:blipFill>
                  <pic:spPr bwMode="auto">
                    <a:xfrm>
                      <a:off x="0" y="0"/>
                      <a:ext cx="5594348" cy="8220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9E4BD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</w:t>
      </w:r>
      <w:r w:rsidR="00862AC1">
        <w:rPr>
          <w:rFonts w:ascii="Times New Roman" w:eastAsia="Times New Roman" w:hAnsi="Times New Roman" w:cs="Times New Roman"/>
          <w:sz w:val="24"/>
          <w:szCs w:val="24"/>
        </w:rPr>
        <w:t xml:space="preserve"> курса внеурочной деятельности «Финансовая грамотность» </w:t>
      </w:r>
      <w:r w:rsidRPr="009E4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4BD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9E4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4BD5">
        <w:rPr>
          <w:rFonts w:ascii="Times New Roman" w:eastAsia="Calibri" w:hAnsi="Times New Roman" w:cs="Times New Roman"/>
          <w:sz w:val="24"/>
          <w:szCs w:val="24"/>
        </w:rPr>
        <w:t>на основе Федеральной рабочей программы курса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</w:rPr>
        <w:t>Финансовая грамотность</w:t>
      </w:r>
      <w:r w:rsidRPr="009E4BD5">
        <w:rPr>
          <w:rFonts w:ascii="Times New Roman" w:eastAsia="Calibri" w:hAnsi="Times New Roman" w:cs="Times New Roman"/>
          <w:sz w:val="24"/>
          <w:szCs w:val="24"/>
        </w:rPr>
        <w:t>»</w:t>
      </w:r>
      <w:r w:rsidR="009A7A2A">
        <w:rPr>
          <w:rFonts w:ascii="Times New Roman" w:eastAsia="Calibri" w:hAnsi="Times New Roman" w:cs="Times New Roman"/>
          <w:sz w:val="24"/>
          <w:szCs w:val="24"/>
        </w:rPr>
        <w:t xml:space="preserve"> для обучающихся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9E4BD5">
        <w:rPr>
          <w:rFonts w:ascii="Times New Roman" w:eastAsia="Calibri" w:hAnsi="Times New Roman" w:cs="Times New Roman"/>
          <w:sz w:val="24"/>
          <w:szCs w:val="24"/>
        </w:rPr>
        <w:t>, а также ориентирована на целевые приоритеты, сформулированные в Программе воспитания НОО МКОУ «</w:t>
      </w:r>
      <w:proofErr w:type="spellStart"/>
      <w:r w:rsidRPr="009E4BD5">
        <w:rPr>
          <w:rFonts w:ascii="Times New Roman" w:eastAsia="Calibri" w:hAnsi="Times New Roman" w:cs="Times New Roman"/>
          <w:sz w:val="24"/>
          <w:szCs w:val="24"/>
        </w:rPr>
        <w:t>Илирская</w:t>
      </w:r>
      <w:proofErr w:type="spellEnd"/>
      <w:r w:rsidRPr="009E4BD5">
        <w:rPr>
          <w:rFonts w:ascii="Times New Roman" w:eastAsia="Calibri" w:hAnsi="Times New Roman" w:cs="Times New Roman"/>
          <w:sz w:val="24"/>
          <w:szCs w:val="24"/>
        </w:rPr>
        <w:t xml:space="preserve"> СОШ №1»</w:t>
      </w:r>
    </w:p>
    <w:p w:rsidR="00383282" w:rsidRDefault="000E704B" w:rsidP="000E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04B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0E704B" w:rsidRPr="000E704B" w:rsidRDefault="000E704B" w:rsidP="000E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1 (занятия </w:t>
      </w:r>
      <w:r w:rsidR="009E4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1-16</w:t>
      </w: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занятий 1–</w:t>
      </w:r>
      <w:r w:rsidR="009E4B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раскрывает тему «Что такое деньги и для чего они нужны».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Базовые понятия: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обмен, товар, покупка, продажа, деньги, сдача, монеты, купюры (банкноты), виды денег, банк, банковская карта.</w:t>
      </w:r>
    </w:p>
    <w:p w:rsidR="000E704B" w:rsidRDefault="000E704B" w:rsidP="000E70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понимать, что деньги – средство обмена, а не благо; • осознавать ответственность за расходование денег.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proofErr w:type="spellStart"/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различные способы поиска, сбора и представления информации об истории возникновения денег и их назначении в современной жизни людей;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логические действия сравнения различных ви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 денег;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работать в малой группе (распределять обязанности, представлять результаты работы группы).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Предметные результаты </w:t>
      </w:r>
      <w:proofErr w:type="gramStart"/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</w:t>
      </w:r>
      <w:proofErr w:type="gramEnd"/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объяснять с помощью примеров значения предметных понятий (обмен, товар, покупка, продажа, деньги, сдача, бумажные и металлические деньги, валюта, наличные деньги, безналичные деньги, электронные деньги, банк, банкомат, банковская карта);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признаки денег;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описывать ситуации, в которых используются деньги; • приводить примеры обмена;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товарных денег;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отличия между монетами и бумажными деньгами;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считать деньги;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правильно считать сдачу;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отличия между наличными и безналичными деньгами;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решать задачи с элементарными денежными расчётами;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составлять задачи с элементарными денежными расчётами.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• характеризовать товарные деньги;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объяснять, для чего нужны деньги. </w:t>
      </w:r>
    </w:p>
    <w:p w:rsidR="00057FAB" w:rsidRDefault="00057FA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 (занятия </w:t>
      </w:r>
      <w:r w:rsidR="009E4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17-34</w:t>
      </w: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Содержание занятий </w:t>
      </w:r>
      <w:r w:rsidR="009E4B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17-34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раскрывает тему «Что такое семейный бюджет».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Базовые понятия: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доходы, регулярные и нерегулярные доходы, заработная плата, пособия, банковский вклад, кредит; расходы, обязательные и необязательные расходы,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непредвиденные расходы, сбережения, виды сбережений.</w:t>
      </w:r>
    </w:p>
    <w:p w:rsidR="00057FAB" w:rsidRDefault="000E704B" w:rsidP="00057F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обучения </w:t>
      </w:r>
    </w:p>
    <w:p w:rsidR="000E704B" w:rsidRPr="000E704B" w:rsidRDefault="000E704B" w:rsidP="00057FA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понимать, что деньги зарабатываются трудом человека;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безграничность потребностей людей и ограниченность ресурсов (денег);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разницу между базовыми потребностями людей и их желаниями.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proofErr w:type="spellStart"/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различные способы поиска, сбора и представления информации о доходах и расходах семейного бюджета, правилах его составления;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использовать логические действия сравнения основных источников доходов семьи, основных направлений расходов семьи, сопоставления величины доходов и расходов в бюджете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работать в малых группах (согласовывать общую цель, распределять обязанности, составлять план действий, оформлять и представлять результаты работы группы).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Базовый уровень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объяснять с помощью примеров значения предметных понятий (доходы, регулярные и нерегулярные доходы, заработная плата, пособия, пенсия, аренда, банковский вклад, кредит, расходы, обязательные и необязательные расходы, планируемые </w:t>
      </w:r>
      <w:proofErr w:type="gramStart"/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рас-ходы</w:t>
      </w:r>
      <w:proofErr w:type="gramEnd"/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непредвиденные расходы, сбережения, виды сбережений, экономия);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и приводить примеры основных источников доходов семьи;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регулярных и нерегулярных доходов;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называть и приводить примеры основных направлений расходов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обязательных и необходимых расходов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приводить примеры планируемых и непредвиденных расходов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сравнивать покупки по степени необходимости (обязательные, необязательные, лишние);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объяснять, как появляются долги и чем они опасны; • считать доходы и расходы семьи;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называть способы сокращения расходов и экономии; • называть способы увеличения доходов семьи;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приводить примеры различных видов сбережений;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• объяснять, для чего делают вклады и берут кредиты в банке; • составлять бюджет семьи на простых условных примерах. Повышенный уровень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 обосновывать целесообразность приобретения желаемого блага в условиях ограниченности семейного бюджета.</w:t>
      </w:r>
    </w:p>
    <w:p w:rsidR="00057FAB" w:rsidRDefault="00057FA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704B" w:rsidRPr="00057FAB" w:rsidRDefault="000E704B" w:rsidP="00057F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изучения курса «Финансовая грамотность»: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осознание себя как члена семьи и общества;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сфере финансовых отношений;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познавательный интерес к учебному материалу курса и способам решения элементарных финансовых задач;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осознание личной ответственности за свои поступки в финансовой сфере;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ориентирование в нравственном содержании как собственных действий в области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финансов, так и действий окружающих;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безграничности потребностей людей и ограниченности ресурсов (денег);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различия между расходами на товары и услуги первой необходимости, между расходами на дополнительные нужды и «лишними» расходами;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навыки сотрудничества со взрослыми и сверстниками в игровых и реальных финансовых ситуациях.</w:t>
      </w:r>
    </w:p>
    <w:p w:rsidR="000E704B" w:rsidRPr="000E704B" w:rsidRDefault="000E704B" w:rsidP="000E704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Ученик младших классов также получит возможность для формирования: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понимания необходимости освоения основ финансовой грамотности, выраженного в преобладании учебно-познавательных мотивов;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обеспечение их благополучия.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proofErr w:type="spellStart"/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изучения курса «Финансовая грамотность»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 и представления простой финансовой информации;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построение рассуждений на финансовые темы, отнесение явления или объекта к изученным финансовым понятиям;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знаково-символических средств, в том числе моделей и схем, для решения финансовых задач;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владение элементарными способами решения проблем творческого и поискового характера.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младших классов также получит возможность научиться: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представлять финансовую информацию с помощью ИКТ;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его реализации, демонстрировать готовый продукт;</w:t>
      </w:r>
    </w:p>
    <w:p w:rsidR="00057FAB" w:rsidRDefault="000E704B" w:rsidP="00057FAB">
      <w:pPr>
        <w:widowControl w:val="0"/>
        <w:tabs>
          <w:tab w:val="left" w:pos="1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осуществлять выбор наиболее эффективных способов решения финансовых задач в зависимости от конкретных условий. </w:t>
      </w:r>
    </w:p>
    <w:p w:rsidR="000E704B" w:rsidRPr="000E704B" w:rsidRDefault="000E704B" w:rsidP="00057FAB">
      <w:pPr>
        <w:widowControl w:val="0"/>
        <w:tabs>
          <w:tab w:val="left" w:pos="1979"/>
        </w:tabs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определение личных целей по изучению финансовой грамотности;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выполнение пошагового контроля своих учебных действий, итоговый контроль и оценка результата;</w:t>
      </w:r>
    </w:p>
    <w:p w:rsidR="000E704B" w:rsidRPr="000E704B" w:rsidRDefault="000E704B" w:rsidP="000E7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оценка правильности выполнения финансовых действий и способов решения элементарных финансовых задач;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корректирование учебных действий после их выполнения на основе оценки и учёта выявленных ошибок;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корректирование своих действий с учетом рекомендаций одноклассников, учителей, родителей;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использование цифровой формы записи хода и результатов решения финансовой задачи.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младших классов также получит возможность научиться: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преобразовывать практическую финансовую задачу в позна</w:t>
      </w:r>
      <w:r w:rsid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ательную;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проявлять познавательную инициативу в учебном сотрудниче</w:t>
      </w:r>
      <w:r w:rsid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тве при выполнении учебного мини-исследования или проекта;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самостоятельно учитывать выделенные учителем ориентиры действия в новом учебном материале;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осознанно и произвольно создавать сообщения на финансовые темы в устной и письменной форме;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слушать собеседника, вести диалог по теме и ориентироваться на позицию партнёра в общении и взаимодействии;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признавать возможность существования различных точек зрения и право каждого иметь своё мнение;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излагать своё мнение и аргументировать свою точку зрения и оценку финансовых действий и решений;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осуществлять контроль и самоконтроль, адекватно оценивать собственное финансовое поведение и поведение окружающих.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младших классов также получит возможность научиться: 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учитывать разные мнения и интересы, обосновывать собственную позицию в обсуждении финансовых целей и решений;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оказывать в учебном сотрудничестве необходимую помощь партнёрам.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изучения курса «Финансовая грамотность»: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правильно использовать изученные предметные понятия (обмен, товар, деньги, покупка, продажа, сдача, бумажные и металлические деньги, валюта, виды денег, банк, банковская карта, доходы и расходы семьи, пособия, сбережения, семейный бюджет, банковский вклад);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причин обмена товарами и умение приводить примеры обмена;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проблем, возникающих при обмене товарами, и умение их объяснить;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приводить примеры товарных денег;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объяснять на простых примерах, что деньги – средство обмена, а не благо;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того, что деньги зарабатываются трудом;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описывать виды и функции денег, объяснять, что такое безналичный расчёт и пластиковая карта;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умение называть основные источники доходов семьи, приводить примеры регулярных и нерегулярных доходов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считать доходы и расходы семьи, составлять семейный бюджет на условных примерах;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объяснять способы сокращения расходов и увеличения сбережений семьи;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понимание роли банков; умение объяснять, для чего делают вклады и берут кредиты;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знание ситуаций, при которых государство выплачивает пособия, и умение приводить примеры пособий;</w:t>
      </w:r>
    </w:p>
    <w:p w:rsidR="000E704B" w:rsidRP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умение объяснять, что такое валюта, и приводить примеры валют.</w:t>
      </w:r>
    </w:p>
    <w:p w:rsidR="00057FA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Ученик младших классов также получит возможность научиться:</w:t>
      </w:r>
    </w:p>
    <w:p w:rsidR="000E704B" w:rsidRPr="000E704B" w:rsidRDefault="000E704B" w:rsidP="000E70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распознавать финансовую информацию, представленную</w:t>
      </w:r>
      <w:r w:rsidR="00057FAB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разных формах (текст, таблица, диаграмма);</w:t>
      </w:r>
    </w:p>
    <w:p w:rsidR="000E704B" w:rsidRDefault="000E704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057FAB" w:rsidRDefault="00057FA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57FAB" w:rsidRPr="00057FAB" w:rsidRDefault="00057FAB" w:rsidP="00057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Система оценивания образовательных достижений учащихс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 объектом оценки </w:t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образовательных достижений учащихся во 2 и 3 классах являются планируемые результаты освоения курса, которые в соответствии с ФГОС НОО включают личностные, </w:t>
      </w:r>
      <w:proofErr w:type="spellStart"/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на базовом уровне.</w:t>
      </w:r>
    </w:p>
    <w:p w:rsidR="00057FAB" w:rsidRPr="00057FAB" w:rsidRDefault="00057FAB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Оценивание </w:t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результатов освоения дополнительной образовательной программы курса предполагает комплексную оценку образовательных достижений учащихся в области финансовой грамотности. При этом учителю и педагогу дополнительного образования</w:t>
      </w:r>
      <w:r w:rsidRPr="00057FAB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ab/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важно иметь в виду следующее: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 первый план выходят личностные достижения учащихся как позитивно-значимые изменения качеств личности, которые возникают в ходе становления финансовой грамотности младших школьников;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способы оценивания должны быть ориентированы на создание ситуаций, приближенных к реальной жизни, в которых учащиеся могут продемонстрировать применение знаний и умений, опыт грамотного финансового поведения;</w:t>
      </w:r>
    </w:p>
    <w:p w:rsidR="00057FAB" w:rsidRPr="00057FAB" w:rsidRDefault="00057FAB" w:rsidP="00057FAB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система оценки предусматривает </w:t>
      </w: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уровневый подход </w:t>
      </w: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представлению планируемых результатов и инструментарию для оценки их достижения.</w:t>
      </w:r>
    </w:p>
    <w:p w:rsidR="00CB59E3" w:rsidRPr="00CB59E3" w:rsidRDefault="00057FAB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057F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 точку отсчёта принимается необходимый для продолжения образования и реально достигаемый большинством учащихся </w:t>
      </w:r>
      <w:r w:rsidRPr="00057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базо</w:t>
      </w:r>
      <w:r w:rsidR="00CB59E3"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вый </w:t>
      </w:r>
      <w:r w:rsidR="00CB59E3"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уровень образовательных достижений. Оценка индивидуальных образовательных достижений ведётся методом сложения, при котором фиксируется достижение базового уровня и его превышение.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текущей оценочной деятельности целесообразно соотносить результаты учащихся с оценками типа: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«зачёт / незачёт», которые свидетельствуют об усвоении базовых понятий и знаний, о правильном выполнении учебных действий в рамках круга заданных задач, построенных на опорном учебном материале;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«хорошо» и «отлично», которые говорят об усвоении базовой системы понятий и знаний на уровне осознанного произвольного владения учебными действиями, а также о кругозоре, широте (или избирательности) интересов учащегося.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Личностные результаты учащихся начальной школы в соответствии с требованиями ФГОС НОО не подлежат итоговой оценке. Оценка достижения этих результатов осуществляется в ходе не персонифицированных мониторинговых исследований.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Особенности системы дополнительного образования обусловливают приоритетное использование при оценивании результатов освоения учащимся программы «Финансовая грамотность» его </w:t>
      </w: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самооценки и портфолио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педагогом образовательных достижений учащихся проводится после самооценки ими своих достижений. В этом случае она становится инструментом определения направлений корректировки и развития компетенций, в том числе самооценки учащегося.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Самооценка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предполагает рефлексивную оценку учащимся (сначала с помощью учителя) меры достижения планируемых результатов и корректировку своей учебной деятельности. Организация самооценки включает следующие этапы.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Совместно с педагогом и классом вырабатываются или согласовываются критерии оценки учебного задания. Важно, чтобы критерии отражали процесс и результаты деятельности по выполнению задания.</w:t>
      </w:r>
    </w:p>
    <w:p w:rsidR="00057FAB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На основании разработанных критериев учащиеся оценивают процесс и результаты деятельности, обосновывают свою оценку.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Педагог оценивает процесс и результаты деятельности учащегося по тем же критериям, обосновывает свою оценку.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Осуществляется согласование оценок, выявляются действия, требующие корректировки.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процессе оценивания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оценки </w:t>
      </w:r>
      <w:proofErr w:type="spellStart"/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связано прежде всего с </w:t>
      </w: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умением учиться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может проводиться в ходе наблюдения в процессе занятий, в промежуточных и итоговых проверочных работах по курсу «Финансовая грамотность», в комплексных работах меж-предметного характера.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текущей, тематической или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работы. Например, именно в ходе текущей оценки уместно отслеживать уровень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такого умения, как взаимодействие с партнёром (ориентация на партнёра, умение слушать и слышать собеседника, стремление учитывать и координировать различные мнения и позиции в отношении изучаемого объекта, действия, события и др.).</w:t>
      </w:r>
    </w:p>
    <w:p w:rsidR="00CB59E3" w:rsidRPr="00CB59E3" w:rsidRDefault="00CB59E3" w:rsidP="00CB59E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предметных знаний, умений и компетенций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важнейшая составляющая предметных результатов курса «Финансовая грамотность». Предметом оценивания являются базовые знания и умение применять их для решения учебно-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познавательных и </w:t>
      </w:r>
      <w:proofErr w:type="gram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учеб-но</w:t>
      </w:r>
      <w:proofErr w:type="gram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-практических задач, а также использование при этом универсальных учебных действий: применение знаково-символических средств; моделирование,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 информации, её преобразование, представление и интерпретация.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CB5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портфолио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портфель достижений учащегося, который обеспечивает демонстрацию динамики образовательных достижений в широком </w:t>
      </w:r>
      <w:proofErr w:type="gram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образовательном  контексте</w:t>
      </w:r>
      <w:proofErr w:type="gram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том числе в сфере освоения таких средств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самооргани-зации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собственной учебной деятельности, как самоконтроль, само-оценка, рефлексия.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Портфолио учащегося –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поддерживать высокую учебную мотивацию учащихся;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поощрять их активность и самостоятельность, расширять возможности обучения и самообучения;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развивать навыки рефлексивной и оценочной (в том числе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самооценочной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деятельности;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формировать умение учиться: ставить цели, планировать и организовывать собственную учебную деятельность.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общем портфолио учащегося целесообразно выделить специальный раздел, посвященный динамике освоения курса «Финансовая грамотность». Для оценки достижения планируемых результатов курса в этот раздел можно включать: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выполненные учащимися учебные проекты;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материалы стартовой диагностики, промежуточных и итоговых стандартизированных работ по курсу;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результаты учебных мини-исследований;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материалы наблюдений за процессом овладения универсальными учебными действиями (оценочные листы, листы наблюдений родителей, листы самооценки);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результаты участия в неделе финансовой грамотности, в олимпиадах и конкурсах.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Анализ, интерпретация и оценка отдельных составляющих и портфолио в целом ведутся с позиций достижения планируемых результатов всего курса финансовой грамотности.</w:t>
      </w:r>
    </w:p>
    <w:p w:rsidR="00CB59E3" w:rsidRPr="00CB59E3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как отдельных работ учащегося, так и его портфолио в целом ведётся на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основе, поэтому портфели достижений должны сопровождаться специальными документами, в которых описаны: состав портфеля достижений; критерии, на основе которых оцениваются отдельные работы; вклад каждой работы в накопленную оценку учащегося.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результатам оценки, которая формируется на основе материалов портфолио, делаются выводы: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учащихся универсальных и предметных способов действий, а также базовой системы понятий и знаний финансовой грамотности;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• о </w:t>
      </w:r>
      <w:proofErr w:type="spellStart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 умения учиться при решении учебно-познавательных и учебно-практических задач финансовой грамотности;</w:t>
      </w:r>
    </w:p>
    <w:p w:rsidR="00CB59E3" w:rsidRPr="00CB59E3" w:rsidRDefault="00CB59E3" w:rsidP="00CB59E3">
      <w:pPr>
        <w:widowControl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об индивидуальном</w:t>
      </w:r>
      <w:r w:rsidRPr="00CB59E3">
        <w:rPr>
          <w:rFonts w:ascii="Calibri" w:eastAsia="Calibri" w:hAnsi="Calibri" w:cs="Calibri"/>
          <w:color w:val="000000"/>
          <w:sz w:val="25"/>
          <w:szCs w:val="25"/>
          <w:lang w:eastAsia="ru-RU"/>
        </w:rPr>
        <w:t xml:space="preserve"> </w:t>
      </w:r>
      <w:r w:rsidRPr="00CB5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прогрессе в основных сферах развития личности.</w:t>
      </w:r>
    </w:p>
    <w:p w:rsidR="00CB59E3" w:rsidRDefault="00CB59E3" w:rsidP="003112D0">
      <w:pPr>
        <w:widowControl w:val="0"/>
        <w:spacing w:after="0" w:line="253" w:lineRule="auto"/>
        <w:ind w:right="-16"/>
        <w:jc w:val="both"/>
        <w:rPr>
          <w:rFonts w:ascii="Calibri" w:eastAsia="Calibri" w:hAnsi="Calibri" w:cs="Calibri"/>
          <w:color w:val="231F20"/>
          <w:sz w:val="25"/>
          <w:szCs w:val="25"/>
          <w:lang w:eastAsia="ru-RU"/>
        </w:rPr>
      </w:pPr>
    </w:p>
    <w:p w:rsidR="00CB59E3" w:rsidRDefault="009E4BD5" w:rsidP="009E4BD5">
      <w:pPr>
        <w:widowControl w:val="0"/>
        <w:spacing w:after="0" w:line="253" w:lineRule="auto"/>
        <w:ind w:right="-16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</w:t>
      </w:r>
      <w:r w:rsidR="00CB59E3" w:rsidRPr="00CB59E3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  <w:t>Тематическое планирование</w:t>
      </w:r>
    </w:p>
    <w:p w:rsidR="009E4BD5" w:rsidRDefault="009E4BD5" w:rsidP="009E4BD5">
      <w:pPr>
        <w:widowControl w:val="0"/>
        <w:spacing w:after="0" w:line="253" w:lineRule="auto"/>
        <w:ind w:right="-16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87"/>
        <w:gridCol w:w="3450"/>
        <w:gridCol w:w="4252"/>
        <w:gridCol w:w="1128"/>
      </w:tblGrid>
      <w:tr w:rsidR="00CB59E3" w:rsidTr="009E4BD5">
        <w:tc>
          <w:tcPr>
            <w:tcW w:w="1087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450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252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28" w:type="dxa"/>
          </w:tcPr>
          <w:p w:rsid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59E3" w:rsidTr="00A02FF1">
        <w:tc>
          <w:tcPr>
            <w:tcW w:w="9917" w:type="dxa"/>
            <w:gridSpan w:val="4"/>
          </w:tcPr>
          <w:p w:rsidR="00CB59E3" w:rsidRPr="003112D0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Часть 1</w:t>
            </w:r>
          </w:p>
        </w:tc>
      </w:tr>
      <w:tr w:rsidR="00CB59E3" w:rsidTr="009E4BD5">
        <w:tc>
          <w:tcPr>
            <w:tcW w:w="1087" w:type="dxa"/>
          </w:tcPr>
          <w:p w:rsidR="00CB59E3" w:rsidRPr="009E4BD5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  <w:r w:rsidR="00215BAC"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450" w:type="dxa"/>
          </w:tcPr>
          <w:p w:rsidR="00CB59E3" w:rsidRP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B59E3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Что такое деньги</w:t>
            </w:r>
          </w:p>
        </w:tc>
        <w:tc>
          <w:tcPr>
            <w:tcW w:w="4252" w:type="dxa"/>
          </w:tcPr>
          <w:p w:rsidR="00CB59E3" w:rsidRP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B59E3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Постановка проектной задачи</w:t>
            </w:r>
          </w:p>
        </w:tc>
        <w:tc>
          <w:tcPr>
            <w:tcW w:w="1128" w:type="dxa"/>
          </w:tcPr>
          <w:p w:rsidR="00CB59E3" w:rsidRPr="00CB59E3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Tr="009E4BD5">
        <w:tc>
          <w:tcPr>
            <w:tcW w:w="1087" w:type="dxa"/>
          </w:tcPr>
          <w:p w:rsidR="00CB59E3" w:rsidRPr="009E4BD5" w:rsidRDefault="00215BAC" w:rsidP="00215BAC">
            <w:pPr>
              <w:widowControl w:val="0"/>
              <w:spacing w:line="253" w:lineRule="auto"/>
              <w:ind w:right="-16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3450" w:type="dxa"/>
          </w:tcPr>
          <w:p w:rsidR="00CB59E3" w:rsidRPr="00CB59E3" w:rsidRDefault="00CB59E3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Откуда взялись деньги</w:t>
            </w:r>
          </w:p>
        </w:tc>
        <w:tc>
          <w:tcPr>
            <w:tcW w:w="4252" w:type="dxa"/>
          </w:tcPr>
          <w:p w:rsidR="00CB59E3" w:rsidRPr="00CB59E3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CB59E3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A02FF1" w:rsidTr="009E4BD5">
        <w:tc>
          <w:tcPr>
            <w:tcW w:w="1087" w:type="dxa"/>
          </w:tcPr>
          <w:p w:rsidR="00A02FF1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</w:tcPr>
          <w:p w:rsidR="00A02FF1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деньги и откуда они взялись. </w:t>
            </w:r>
          </w:p>
        </w:tc>
        <w:tc>
          <w:tcPr>
            <w:tcW w:w="4252" w:type="dxa"/>
          </w:tcPr>
          <w:p w:rsidR="00A02FF1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«Обмен товарами».</w:t>
            </w:r>
          </w:p>
        </w:tc>
        <w:tc>
          <w:tcPr>
            <w:tcW w:w="1128" w:type="dxa"/>
          </w:tcPr>
          <w:p w:rsidR="00A02FF1" w:rsidRPr="00CB59E3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Рассмотрим деньги поближе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Мини-исследование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A02FF1" w:rsidRPr="003112D0" w:rsidTr="009E4BD5">
        <w:tc>
          <w:tcPr>
            <w:tcW w:w="1087" w:type="dxa"/>
          </w:tcPr>
          <w:p w:rsidR="00A02FF1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</w:tcPr>
          <w:p w:rsidR="00A02FF1" w:rsidRPr="003112D0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Рассмотрим деньги поближе</w:t>
            </w:r>
          </w:p>
        </w:tc>
        <w:tc>
          <w:tcPr>
            <w:tcW w:w="4252" w:type="dxa"/>
          </w:tcPr>
          <w:p w:rsidR="00A02FF1" w:rsidRPr="003112D0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 «Сказочная страна финансов»</w:t>
            </w:r>
          </w:p>
        </w:tc>
        <w:tc>
          <w:tcPr>
            <w:tcW w:w="1128" w:type="dxa"/>
          </w:tcPr>
          <w:p w:rsidR="00A02FF1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Защита денег от подделок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CB59E3" w:rsidRPr="003112D0" w:rsidTr="009E4BD5">
        <w:tc>
          <w:tcPr>
            <w:tcW w:w="1087" w:type="dxa"/>
          </w:tcPr>
          <w:p w:rsidR="00CB59E3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450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Учимся обращаться с деньгами</w:t>
            </w:r>
          </w:p>
        </w:tc>
        <w:tc>
          <w:tcPr>
            <w:tcW w:w="4252" w:type="dxa"/>
          </w:tcPr>
          <w:p w:rsidR="00CB59E3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128" w:type="dxa"/>
          </w:tcPr>
          <w:p w:rsidR="00CB59E3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Что мы узнали о деньгах?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задачи/ Итоговое оценивание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A02FF1">
        <w:tc>
          <w:tcPr>
            <w:tcW w:w="9917" w:type="dxa"/>
            <w:gridSpan w:val="4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Часть 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Откуда в семье берутся деньги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Постановка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На что тратятся деньги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 с умом управлять своими деньгами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 считать доходы и расходы семьи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Как делать сбережения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Учимся делать сбережения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Учимся считать доходы и расходы семьи </w:t>
            </w:r>
          </w:p>
        </w:tc>
        <w:tc>
          <w:tcPr>
            <w:tcW w:w="4252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Занятие-игра, практическое занятие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9C1F99" w:rsidRPr="003112D0" w:rsidTr="009E4BD5">
        <w:tc>
          <w:tcPr>
            <w:tcW w:w="1087" w:type="dxa"/>
          </w:tcPr>
          <w:p w:rsidR="009C1F99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450" w:type="dxa"/>
          </w:tcPr>
          <w:p w:rsidR="009C1F99" w:rsidRPr="003112D0" w:rsidRDefault="009C1F99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Что мы узнали о доходах и расходах семьи</w:t>
            </w:r>
            <w:r w:rsidR="00A02FF1"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252" w:type="dxa"/>
          </w:tcPr>
          <w:p w:rsidR="009C1F99" w:rsidRPr="003112D0" w:rsidRDefault="00A02FF1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Решение проектной задачи/ Итоговое оценивание</w:t>
            </w:r>
          </w:p>
        </w:tc>
        <w:tc>
          <w:tcPr>
            <w:tcW w:w="1128" w:type="dxa"/>
          </w:tcPr>
          <w:p w:rsidR="009C1F99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215BAC" w:rsidRPr="003112D0" w:rsidTr="009E4BD5">
        <w:tc>
          <w:tcPr>
            <w:tcW w:w="1087" w:type="dxa"/>
          </w:tcPr>
          <w:p w:rsidR="00215BAC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50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Обобщение пройденного за 2 класс</w:t>
            </w:r>
          </w:p>
        </w:tc>
        <w:tc>
          <w:tcPr>
            <w:tcW w:w="4252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128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215BAC" w:rsidRPr="003112D0" w:rsidTr="009E4BD5">
        <w:tc>
          <w:tcPr>
            <w:tcW w:w="1087" w:type="dxa"/>
          </w:tcPr>
          <w:p w:rsidR="00215BAC" w:rsidRPr="009E4BD5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E4BD5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50" w:type="dxa"/>
          </w:tcPr>
          <w:p w:rsidR="00215BAC" w:rsidRPr="003112D0" w:rsidRDefault="00215BAC" w:rsidP="00215BAC">
            <w:pPr>
              <w:widowControl w:val="0"/>
              <w:spacing w:line="253" w:lineRule="auto"/>
              <w:ind w:right="-16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Итоговый урок. Тестирование по курсу</w:t>
            </w:r>
          </w:p>
        </w:tc>
        <w:tc>
          <w:tcPr>
            <w:tcW w:w="4252" w:type="dxa"/>
          </w:tcPr>
          <w:p w:rsidR="00215BAC" w:rsidRPr="003112D0" w:rsidRDefault="00215BAC" w:rsidP="00CB59E3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128" w:type="dxa"/>
          </w:tcPr>
          <w:p w:rsidR="00215BAC" w:rsidRPr="003112D0" w:rsidRDefault="00215BAC" w:rsidP="009E4BD5">
            <w:pPr>
              <w:widowControl w:val="0"/>
              <w:spacing w:line="253" w:lineRule="auto"/>
              <w:ind w:right="-16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112D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AF0650" w:rsidTr="008E0A3E">
        <w:tc>
          <w:tcPr>
            <w:tcW w:w="9917" w:type="dxa"/>
            <w:gridSpan w:val="4"/>
          </w:tcPr>
          <w:p w:rsidR="00AF0650" w:rsidRDefault="00AF0650" w:rsidP="00215BAC">
            <w:pPr>
              <w:widowControl w:val="0"/>
              <w:spacing w:line="253" w:lineRule="auto"/>
              <w:ind w:right="-16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3112D0" w:rsidRDefault="00A02FF1" w:rsidP="003112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br/>
      </w:r>
      <w:r w:rsidR="003112D0" w:rsidRP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Аннотация к рабочей программе </w:t>
      </w:r>
      <w:r w:rsid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 курсу внеурочной деятельности </w:t>
      </w:r>
    </w:p>
    <w:p w:rsidR="003112D0" w:rsidRPr="003112D0" w:rsidRDefault="003112D0" w:rsidP="003112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«Финансовая грамотность»</w:t>
      </w:r>
    </w:p>
    <w:p w:rsidR="003112D0" w:rsidRPr="003112D0" w:rsidRDefault="003112D0" w:rsidP="003112D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</w:p>
    <w:p w:rsidR="003112D0" w:rsidRPr="003112D0" w:rsidRDefault="003112D0" w:rsidP="0031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Направленность:</w:t>
      </w: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 интеллектуальная</w:t>
      </w:r>
    </w:p>
    <w:p w:rsidR="003112D0" w:rsidRPr="003112D0" w:rsidRDefault="003112D0" w:rsidP="00311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Адресность: </w:t>
      </w: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23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3 класса (9-10</w:t>
      </w: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3112D0" w:rsidRPr="003112D0" w:rsidRDefault="003112D0" w:rsidP="0031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реализации программы</w:t>
      </w: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год. </w:t>
      </w:r>
    </w:p>
    <w:p w:rsidR="003112D0" w:rsidRPr="003112D0" w:rsidRDefault="003112D0" w:rsidP="0031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 Программа рассчитана</w:t>
      </w:r>
      <w:r w:rsidRPr="0031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час в </w:t>
      </w:r>
      <w:r w:rsidR="00E1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неделю  (34 часа в год) </w:t>
      </w:r>
    </w:p>
    <w:p w:rsidR="003112D0" w:rsidRPr="003112D0" w:rsidRDefault="003112D0" w:rsidP="0031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курса: </w:t>
      </w: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формировать культуру чувств, общения.</w:t>
      </w:r>
    </w:p>
    <w:p w:rsidR="003112D0" w:rsidRPr="003112D0" w:rsidRDefault="003112D0" w:rsidP="00311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3112D0" w:rsidRPr="003112D0" w:rsidRDefault="003112D0" w:rsidP="0031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3112D0" w:rsidRPr="003112D0" w:rsidRDefault="003112D0" w:rsidP="0031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3112D0" w:rsidRPr="003112D0" w:rsidRDefault="003112D0" w:rsidP="0031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  <w:r w:rsidRPr="0031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12D0" w:rsidRPr="003112D0" w:rsidRDefault="003112D0" w:rsidP="0031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3112D0" w:rsidRPr="003112D0" w:rsidRDefault="003112D0" w:rsidP="0031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развитие речи учащихся и активно формировать навыки чтения и речевые умения;</w:t>
      </w:r>
    </w:p>
    <w:p w:rsidR="003112D0" w:rsidRPr="003112D0" w:rsidRDefault="003112D0" w:rsidP="0031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знакомиться с различными типами текстов.</w:t>
      </w:r>
    </w:p>
    <w:p w:rsidR="003112D0" w:rsidRPr="003112D0" w:rsidRDefault="003112D0" w:rsidP="0031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9E3" w:rsidRPr="00CB59E3" w:rsidRDefault="00CB59E3" w:rsidP="00CB59E3">
      <w:pPr>
        <w:widowControl w:val="0"/>
        <w:spacing w:after="0" w:line="253" w:lineRule="auto"/>
        <w:ind w:left="113" w:right="-16" w:firstLine="566"/>
        <w:jc w:val="center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CB59E3" w:rsidRPr="00057FAB" w:rsidRDefault="00CB59E3" w:rsidP="00CB59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  <w:sectPr w:rsidR="00CB59E3" w:rsidRPr="00057FAB" w:rsidSect="00057FAB">
          <w:pgSz w:w="11622" w:h="14740"/>
          <w:pgMar w:top="1134" w:right="850" w:bottom="1134" w:left="1701" w:header="0" w:footer="0" w:gutter="0"/>
          <w:cols w:space="708"/>
          <w:docGrid w:linePitch="299"/>
        </w:sectPr>
      </w:pPr>
    </w:p>
    <w:p w:rsidR="00057FAB" w:rsidRPr="000E704B" w:rsidRDefault="00057FAB" w:rsidP="00057F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sectPr w:rsidR="00057FAB" w:rsidRPr="000E704B" w:rsidSect="000E704B">
          <w:pgSz w:w="11622" w:h="14740"/>
          <w:pgMar w:top="1134" w:right="850" w:bottom="1134" w:left="1701" w:header="0" w:footer="0" w:gutter="0"/>
          <w:cols w:space="708"/>
          <w:docGrid w:linePitch="299"/>
        </w:sectPr>
      </w:pPr>
    </w:p>
    <w:p w:rsidR="000E704B" w:rsidRPr="000E704B" w:rsidRDefault="000E704B" w:rsidP="000E704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E704B" w:rsidRPr="000E704B">
          <w:pgSz w:w="11622" w:h="14740"/>
          <w:pgMar w:top="696" w:right="402" w:bottom="0" w:left="1701" w:header="0" w:footer="0" w:gutter="0"/>
          <w:cols w:space="708"/>
        </w:sectPr>
      </w:pPr>
    </w:p>
    <w:p w:rsidR="000E704B" w:rsidRPr="000E704B" w:rsidRDefault="000E704B" w:rsidP="00057FAB">
      <w:pPr>
        <w:rPr>
          <w:rFonts w:ascii="Times New Roman" w:hAnsi="Times New Roman" w:cs="Times New Roman"/>
          <w:sz w:val="24"/>
          <w:szCs w:val="24"/>
        </w:rPr>
      </w:pPr>
    </w:p>
    <w:sectPr w:rsidR="000E704B" w:rsidRPr="000E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4B"/>
    <w:rsid w:val="00057FAB"/>
    <w:rsid w:val="000E704B"/>
    <w:rsid w:val="00215BAC"/>
    <w:rsid w:val="003112D0"/>
    <w:rsid w:val="003230FF"/>
    <w:rsid w:val="00383282"/>
    <w:rsid w:val="003D06E9"/>
    <w:rsid w:val="00527F1A"/>
    <w:rsid w:val="00862AC1"/>
    <w:rsid w:val="009A7A2A"/>
    <w:rsid w:val="009C1F99"/>
    <w:rsid w:val="009E4BD5"/>
    <w:rsid w:val="00A02FF1"/>
    <w:rsid w:val="00A06A9F"/>
    <w:rsid w:val="00AF0650"/>
    <w:rsid w:val="00B64B75"/>
    <w:rsid w:val="00CB59E3"/>
    <w:rsid w:val="00E11A50"/>
    <w:rsid w:val="00E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FE71-B91E-4A49-9B9F-B046DC83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Учетная запись Майкрософт</cp:lastModifiedBy>
  <cp:revision>10</cp:revision>
  <cp:lastPrinted>2023-09-23T13:52:00Z</cp:lastPrinted>
  <dcterms:created xsi:type="dcterms:W3CDTF">2023-09-06T03:05:00Z</dcterms:created>
  <dcterms:modified xsi:type="dcterms:W3CDTF">2023-09-25T01:18:00Z</dcterms:modified>
</cp:coreProperties>
</file>