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9059B" w14:textId="07782264" w:rsidR="00894E33" w:rsidRDefault="00894E33">
      <w:r w:rsidRPr="00894E33">
        <w:rPr>
          <w:rFonts w:ascii="Arial Unicode MS" w:eastAsia="Times New Roman" w:hAnsi="Arial Unicode MS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C65EB" wp14:editId="26CC0370">
                <wp:simplePos x="0" y="0"/>
                <wp:positionH relativeFrom="margin">
                  <wp:align>left</wp:align>
                </wp:positionH>
                <wp:positionV relativeFrom="paragraph">
                  <wp:posOffset>24493</wp:posOffset>
                </wp:positionV>
                <wp:extent cx="2846705" cy="334010"/>
                <wp:effectExtent l="19050" t="19050" r="10795" b="2794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F549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03D590" w14:textId="77777777" w:rsidR="00894E33" w:rsidRDefault="00894E33" w:rsidP="00894E3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8"/>
                              </w:rPr>
                              <w:t>ПРОКУРАТУРА БРАТСКОГО РАЙОНА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6C65EB" id="Picture 1" o:spid="_x0000_s1026" style="position:absolute;margin-left:0;margin-top:1.95pt;width:224.15pt;height:26.3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" strokecolor="#2f5496" strokeweight="3pt">
                <v:textbox>
                  <w:txbxContent>
                    <w:p w14:paraId="6C03D590" w14:textId="77777777" w:rsidR="00894E33" w:rsidRDefault="00894E33" w:rsidP="00894E33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8"/>
                        </w:rPr>
                        <w:t>ПРОКУРАТУРА БРАТСКОГО РАЙОНА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DEB2D4" w14:textId="5347E063" w:rsidR="00894E33" w:rsidRDefault="00894E33"/>
    <w:p w14:paraId="001E4140" w14:textId="4238B552" w:rsidR="00894E33" w:rsidRDefault="00894E33">
      <w:r>
        <w:rPr>
          <w:rFonts w:ascii="Times New Roman" w:hAnsi="Times New Roman"/>
          <w:noProof/>
        </w:rPr>
        <w:drawing>
          <wp:inline distT="0" distB="0" distL="0" distR="0" wp14:anchorId="46E1D040" wp14:editId="258E0F62">
            <wp:extent cx="2759529" cy="1551214"/>
            <wp:effectExtent l="0" t="0" r="3175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/>
                    <a:srcRect t="17761" b="53088"/>
                    <a:stretch/>
                  </pic:blipFill>
                  <pic:spPr bwMode="auto">
                    <a:xfrm>
                      <a:off x="0" y="0"/>
                      <a:ext cx="2769027" cy="1556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14C293" w14:textId="3EE59DB5" w:rsidR="00894E33" w:rsidRDefault="00894E33" w:rsidP="00894E33">
      <w:pPr>
        <w:pStyle w:val="a3"/>
        <w:spacing w:line="240" w:lineRule="auto"/>
        <w:ind w:left="23" w:right="23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FFD21" wp14:editId="70FE87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46705" cy="33401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1AA08B" w14:textId="77777777" w:rsidR="00894E33" w:rsidRDefault="00894E33" w:rsidP="00894E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Порядок проведения мероприятия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DFFD21" id="Picture 2" o:spid="_x0000_s1027" style="position:absolute;left:0;text-align:left;margin-left:0;margin-top:-.05pt;width:224.15pt;height:2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" fillcolor="#4472c4" strokecolor="#f2f2f2" strokeweight="3pt">
                <v:textbox>
                  <w:txbxContent>
                    <w:p w14:paraId="7D1AA08B" w14:textId="77777777" w:rsidR="00894E33" w:rsidRDefault="00894E33" w:rsidP="00894E3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Порядок проведения мероприятия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C62F39" w14:textId="77777777" w:rsidR="00894E33" w:rsidRDefault="00894E33" w:rsidP="00894E33">
      <w:pPr>
        <w:pStyle w:val="a3"/>
        <w:spacing w:line="240" w:lineRule="auto"/>
        <w:ind w:left="23" w:right="23"/>
        <w:jc w:val="center"/>
        <w:rPr>
          <w:rFonts w:ascii="Times New Roman" w:hAnsi="Times New Roman"/>
        </w:rPr>
      </w:pPr>
    </w:p>
    <w:p w14:paraId="442E731D" w14:textId="77777777" w:rsidR="00894E33" w:rsidRDefault="00894E33" w:rsidP="00894E33">
      <w:pPr>
        <w:pStyle w:val="a3"/>
        <w:spacing w:line="240" w:lineRule="auto"/>
        <w:ind w:left="23" w:right="23"/>
        <w:jc w:val="center"/>
        <w:rPr>
          <w:rFonts w:ascii="Times New Roman" w:hAnsi="Times New Roman"/>
        </w:rPr>
      </w:pPr>
    </w:p>
    <w:p w14:paraId="6E0778D1" w14:textId="77777777" w:rsidR="00894E33" w:rsidRPr="00894E33" w:rsidRDefault="00894E33" w:rsidP="00894E33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Одной из основных </w:t>
      </w: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обязанностей организатора</w:t>
      </w: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является направление в уполномоченные органы уведомления о проведении публичного мероприятия.</w:t>
      </w:r>
    </w:p>
    <w:p w14:paraId="2FB2DB12" w14:textId="77777777" w:rsidR="00894E33" w:rsidRPr="00894E33" w:rsidRDefault="00894E33" w:rsidP="00894E33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Уведомление о проведении публичного мероприятия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дней и не позднее 10 дней до дня проведения публичного мероприятия.</w:t>
      </w:r>
    </w:p>
    <w:p w14:paraId="7B8AFFCD" w14:textId="77777777" w:rsidR="00894E33" w:rsidRPr="00894E33" w:rsidRDefault="00894E33" w:rsidP="00894E33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Уведомление о пикетировании, осуществляемом одним участником, не требуется, за исключением случая, если этот участник предполагает использовать быстровозводимую сборно-разборную конструкцию. </w:t>
      </w:r>
    </w:p>
    <w:p w14:paraId="1E845981" w14:textId="03C165AE" w:rsidR="00894E33" w:rsidRDefault="00894E33" w:rsidP="00894E33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отказа от проведения публичного мероприятия организатор обязан не позднее чем за один день до дня его проведения принять меры по информированию граждан и уведомить в письменной форме орган, в который подано уведомление о проведении публичного мероприятия, о принятом решении.</w:t>
      </w:r>
    </w:p>
    <w:p w14:paraId="2D667092" w14:textId="77777777" w:rsidR="00894E33" w:rsidRPr="00894E33" w:rsidRDefault="00894E33" w:rsidP="00894E33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6A716B" w14:textId="77777777" w:rsidR="00894E33" w:rsidRPr="00894E33" w:rsidRDefault="00894E33" w:rsidP="00894E33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8C3F1" wp14:editId="29996E56">
                <wp:simplePos x="0" y="0"/>
                <wp:positionH relativeFrom="column">
                  <wp:posOffset>-32657</wp:posOffset>
                </wp:positionH>
                <wp:positionV relativeFrom="paragraph">
                  <wp:posOffset>10886</wp:posOffset>
                </wp:positionV>
                <wp:extent cx="3195955" cy="1143000"/>
                <wp:effectExtent l="19050" t="19050" r="23495" b="1905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95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F549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C5A67A" w14:textId="77777777" w:rsidR="00894E33" w:rsidRDefault="00894E33" w:rsidP="00894E33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ВАЖНО! Организатор мероприятия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>не вправе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проводить его, если уведомление о его проведении не было подано в срок либо если с органом исполнительной власти субъекта РФ или органом местного самоуправления не было согласовано изменение по их мотивированному предложению места и (или) времени проведения публичного мероприятия.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8C3F1" id="Picture 5" o:spid="_x0000_s1028" style="position:absolute;left:0;text-align:left;margin-left:-2.55pt;margin-top:.85pt;width:251.65pt;height:9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" strokecolor="#2f5496" strokeweight="3pt">
                <v:textbox>
                  <w:txbxContent>
                    <w:p w14:paraId="00C5A67A" w14:textId="77777777" w:rsidR="00894E33" w:rsidRDefault="00894E33" w:rsidP="00894E33">
                      <w:pPr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ВАЖНО! Организатор мероприятия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>не вправе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проводить его, если уведомление о его проведении не было подано в срок либо если с органом исполнительной власти субъекта РФ или органом местного самоуправления не было согласовано изменение по их мотивированному предложению места и (или) времени проведения публичного мероприятия.</w:t>
                      </w:r>
                    </w:p>
                  </w:txbxContent>
                </v:textbox>
              </v:rect>
            </w:pict>
          </mc:Fallback>
        </mc:AlternateContent>
      </w:r>
    </w:p>
    <w:p w14:paraId="4C8E019E" w14:textId="77777777" w:rsidR="00894E33" w:rsidRPr="00894E33" w:rsidRDefault="00894E33" w:rsidP="00894E33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EE0EBE0" w14:textId="77777777" w:rsidR="00894E33" w:rsidRPr="00894E33" w:rsidRDefault="00894E33" w:rsidP="00894E33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F8FF23" w14:textId="77777777" w:rsidR="00894E33" w:rsidRPr="00894E33" w:rsidRDefault="00894E33" w:rsidP="00894E3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260B5EE" w14:textId="77777777" w:rsidR="00894E33" w:rsidRPr="00894E33" w:rsidRDefault="00894E33" w:rsidP="00894E33">
      <w:pPr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33071F6" w14:textId="77777777" w:rsidR="00894E33" w:rsidRPr="00894E33" w:rsidRDefault="00894E33" w:rsidP="00894E33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Ряд обязанностей предусмотрен для участников публичных мероприятий, которые не вправе:</w:t>
      </w:r>
    </w:p>
    <w:p w14:paraId="74909FA3" w14:textId="43EF6EC7" w:rsidR="00894E33" w:rsidRPr="00894E33" w:rsidRDefault="00894E33" w:rsidP="00894E33">
      <w:pPr>
        <w:pStyle w:val="a5"/>
        <w:numPr>
          <w:ilvl w:val="0"/>
          <w:numId w:val="2"/>
        </w:num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личности;</w:t>
      </w:r>
    </w:p>
    <w:p w14:paraId="76F81E43" w14:textId="77777777" w:rsidR="00894E33" w:rsidRDefault="00894E33" w:rsidP="00894E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6B493609" w14:textId="7E2AA90A" w:rsidR="00894E33" w:rsidRPr="00894E33" w:rsidRDefault="00894E33" w:rsidP="00894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 w:rsidRPr="00894E33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Прокуратура Братского района</w:t>
      </w:r>
    </w:p>
    <w:p w14:paraId="72AAF7EB" w14:textId="77777777" w:rsidR="00894E33" w:rsidRPr="00894E33" w:rsidRDefault="00894E33" w:rsidP="00894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3F5EDEE" w14:textId="77777777" w:rsidR="00894E33" w:rsidRPr="00894E33" w:rsidRDefault="00894E33" w:rsidP="00894E33">
      <w:pPr>
        <w:numPr>
          <w:ilvl w:val="0"/>
          <w:numId w:val="1"/>
        </w:num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иметь при себе оружие или предметы, кото­рые могут быть использованы в качестве оружия, взрывчатые, ядовитые, отравляющие, едко пахнущие, легковоспламеняющиеся вещества, огнеопасные и пиротехнические вещества или изделия, иметь при себе и (или) распивать алкогольную и спиртосодержащую продукцию, пиво и напитки, изготавливаемые на его основе;</w:t>
      </w:r>
    </w:p>
    <w:p w14:paraId="2CB58B2B" w14:textId="77777777" w:rsidR="00894E33" w:rsidRPr="00894E33" w:rsidRDefault="00894E33" w:rsidP="00894E33">
      <w:pPr>
        <w:numPr>
          <w:ilvl w:val="0"/>
          <w:numId w:val="1"/>
        </w:num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находиться в месте проведения публичного мероприятия в состоянии опьянения.</w:t>
      </w:r>
    </w:p>
    <w:p w14:paraId="1E36E8C6" w14:textId="77777777" w:rsidR="00894E33" w:rsidRDefault="00894E33" w:rsidP="00894E33">
      <w:pPr>
        <w:pStyle w:val="a3"/>
        <w:spacing w:line="240" w:lineRule="auto"/>
        <w:ind w:left="23" w:right="23"/>
        <w:jc w:val="center"/>
        <w:rPr>
          <w:rFonts w:ascii="Times New Roman" w:hAnsi="Times New Roman"/>
        </w:rPr>
      </w:pPr>
    </w:p>
    <w:p w14:paraId="22F5E289" w14:textId="4502F9D3" w:rsidR="00894E33" w:rsidRPr="00894E33" w:rsidRDefault="00894E33" w:rsidP="00894E33">
      <w:pPr>
        <w:pStyle w:val="a3"/>
        <w:spacing w:line="240" w:lineRule="auto"/>
        <w:ind w:left="23" w:right="23"/>
        <w:jc w:val="center"/>
        <w:rPr>
          <w:rFonts w:ascii="Times New Roman" w:hAnsi="Times New Roman"/>
          <w:u w:val="single"/>
        </w:rPr>
      </w:pPr>
      <w:r w:rsidRPr="00894E33">
        <w:rPr>
          <w:rFonts w:ascii="Times New Roman" w:hAnsi="Times New Roman"/>
          <w:u w:val="single"/>
        </w:rPr>
        <w:t>Административная ответственность</w:t>
      </w:r>
    </w:p>
    <w:p w14:paraId="4E006A00" w14:textId="77777777" w:rsidR="00894E33" w:rsidRDefault="00894E33" w:rsidP="00894E33">
      <w:pPr>
        <w:pStyle w:val="a3"/>
        <w:spacing w:line="240" w:lineRule="auto"/>
        <w:ind w:left="23" w:right="23"/>
        <w:jc w:val="center"/>
        <w:rPr>
          <w:rFonts w:ascii="Times New Roman" w:hAnsi="Times New Roman"/>
        </w:rPr>
      </w:pPr>
    </w:p>
    <w:p w14:paraId="00EF5FBD" w14:textId="77777777" w:rsidR="00894E33" w:rsidRDefault="00894E33" w:rsidP="00894E33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силу ст. 20.2 КоАП РФ нарушение как </w:t>
      </w:r>
      <w:r>
        <w:rPr>
          <w:rFonts w:ascii="Times New Roman" w:hAnsi="Times New Roman"/>
          <w:color w:val="000000"/>
          <w:sz w:val="20"/>
        </w:rPr>
        <w:t xml:space="preserve">организатором, так и участником </w:t>
      </w:r>
      <w:r>
        <w:rPr>
          <w:rFonts w:ascii="Times New Roman" w:hAnsi="Times New Roman"/>
          <w:sz w:val="20"/>
        </w:rPr>
        <w:t>публичного мероприятия установленного порядка проведения публичного мероприятия влечет наказание в виде административного штрафа в размере до 20 000 руб. или обязательных работ на срок до 40 часов.</w:t>
      </w:r>
    </w:p>
    <w:p w14:paraId="7A38920D" w14:textId="77777777" w:rsidR="00894E33" w:rsidRDefault="00894E33" w:rsidP="00894E33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Организация либо проведение публичного мероприятия без подачи в установленном порядке уведомления о проведении публичного мероприятия влечет наложение административного штрафа на граждан в размере до 30 000 руб. или обязательные работы на срок до 50 часов либо административный арест на срок до 10 суток.</w:t>
      </w:r>
    </w:p>
    <w:p w14:paraId="6747E5FF" w14:textId="77777777" w:rsidR="00894E33" w:rsidRDefault="00894E33" w:rsidP="00894E33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Создание помех функционированию объектов жизнеобеспечения, транспортной или социальной инфраструктуры, связи, движению пешеходов и (или) </w:t>
      </w:r>
      <w:r>
        <w:rPr>
          <w:rFonts w:ascii="Times New Roman" w:hAnsi="Times New Roman"/>
          <w:color w:val="000000"/>
          <w:sz w:val="20"/>
        </w:rPr>
        <w:t xml:space="preserve">транспортных средств </w:t>
      </w:r>
      <w:r>
        <w:rPr>
          <w:rFonts w:ascii="Times New Roman" w:hAnsi="Times New Roman"/>
          <w:sz w:val="20"/>
        </w:rPr>
        <w:t xml:space="preserve">влечет наказание организатору в виде административного штрафа в размере до 50 000 руб., участнику – 20 000 руб. или обязательных работ как </w:t>
      </w:r>
      <w:r>
        <w:rPr>
          <w:rFonts w:ascii="Times New Roman" w:hAnsi="Times New Roman"/>
          <w:color w:val="000000"/>
          <w:sz w:val="20"/>
        </w:rPr>
        <w:t>организатору, так и участнику</w:t>
      </w:r>
      <w:r>
        <w:rPr>
          <w:rFonts w:ascii="Times New Roman" w:hAnsi="Times New Roman"/>
          <w:sz w:val="20"/>
        </w:rPr>
        <w:t xml:space="preserve"> на срок до 100 часов либо административный арест на срок до 15 суток.</w:t>
      </w:r>
    </w:p>
    <w:p w14:paraId="4C4F54F5" w14:textId="77777777" w:rsidR="00894E33" w:rsidRDefault="00894E33" w:rsidP="00894E33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В случае причинения вреда здоровью человека или имуществу организатор и виновный участник будут нести ответственность </w:t>
      </w:r>
      <w:r>
        <w:rPr>
          <w:rFonts w:ascii="Times New Roman" w:hAnsi="Times New Roman"/>
          <w:sz w:val="20"/>
        </w:rPr>
        <w:t>в виде административного штрафа в размере до 300 000 руб. или обязательных работ на срок до 200 часов либо административный арест организатору на срок до 20 суток, участнику – до 15 суток.</w:t>
      </w:r>
      <w:r>
        <w:rPr>
          <w:rFonts w:ascii="Times New Roman" w:hAnsi="Times New Roman"/>
          <w:color w:val="000000"/>
          <w:sz w:val="20"/>
        </w:rPr>
        <w:t xml:space="preserve"> </w:t>
      </w:r>
    </w:p>
    <w:p w14:paraId="1A7B155F" w14:textId="77777777" w:rsidR="00894E33" w:rsidRDefault="00894E33" w:rsidP="00894E33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Нарушение же участником публичного мероприятия установленного порядка проведения публичного мероприятия влечет наказание в виде административного штрафа в размере до 20 000 руб. или обязательных работ на срок до 40 часов.</w:t>
      </w:r>
    </w:p>
    <w:p w14:paraId="7EEF933B" w14:textId="77777777" w:rsidR="00894E33" w:rsidRDefault="00894E33" w:rsidP="00894E33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Повторное совершение административного правонарушения </w:t>
      </w:r>
      <w:r>
        <w:rPr>
          <w:rFonts w:ascii="Times New Roman" w:hAnsi="Times New Roman"/>
          <w:sz w:val="20"/>
        </w:rPr>
        <w:t>влечет наказание в виде административного штрафа в размере до 300 000 руб., или обязательных работ на срок до 200 часов либо административный арест на срок до 30 суток.</w:t>
      </w:r>
    </w:p>
    <w:p w14:paraId="47F047B4" w14:textId="77777777" w:rsidR="00894E33" w:rsidRDefault="00894E33" w:rsidP="00894E33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силу ст. 20.2.2 КоАП РФ о</w:t>
      </w:r>
      <w:r>
        <w:rPr>
          <w:rFonts w:ascii="Times New Roman" w:hAnsi="Times New Roman"/>
          <w:color w:val="000000"/>
          <w:sz w:val="20"/>
        </w:rPr>
        <w:t>рганизация или публичный призыв к массовому одновременному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пребыванию или передвижению граждан в общественных местах, если это массовое пребывание или передвижение граждан повлекли нарушение общественного порядка или санитарных норм и правил,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</w:t>
      </w:r>
      <w:r>
        <w:rPr>
          <w:rFonts w:ascii="Times New Roman" w:hAnsi="Times New Roman"/>
          <w:sz w:val="20"/>
        </w:rPr>
        <w:t>влечет наложение административного штрафа на граждан в размере до 20 000 руб. или обязательные работы на срок до 100 часов либо административный арест на срок до 15 суток.</w:t>
      </w:r>
    </w:p>
    <w:p w14:paraId="67FB953C" w14:textId="77777777" w:rsidR="00894E33" w:rsidRDefault="00894E33" w:rsidP="00894E33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lastRenderedPageBreak/>
        <w:t xml:space="preserve">В случае причинения вреда здоровью человека или имуществу лицо будет нести ответственность </w:t>
      </w:r>
      <w:r>
        <w:rPr>
          <w:rFonts w:ascii="Times New Roman" w:hAnsi="Times New Roman"/>
          <w:sz w:val="20"/>
        </w:rPr>
        <w:t>в виде административного штрафа в размере до 300 000 руб. или обязательных работ на срок до 200 часов либо административный арест на срок до 20 суток.</w:t>
      </w:r>
    </w:p>
    <w:p w14:paraId="39991EA0" w14:textId="7CB77136" w:rsidR="00894E33" w:rsidRDefault="00894E33" w:rsidP="00894E33">
      <w:pPr>
        <w:ind w:firstLine="567"/>
        <w:jc w:val="both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213C6" wp14:editId="0F24917D">
                <wp:simplePos x="0" y="0"/>
                <wp:positionH relativeFrom="margin">
                  <wp:align>left</wp:align>
                </wp:positionH>
                <wp:positionV relativeFrom="paragraph">
                  <wp:posOffset>858066</wp:posOffset>
                </wp:positionV>
                <wp:extent cx="2846705" cy="334010"/>
                <wp:effectExtent l="19050" t="19050" r="10795" b="2794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E6364E" w14:textId="77777777" w:rsidR="00894E33" w:rsidRDefault="00894E33" w:rsidP="00894E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Конституционное закрепление права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0213C6" id="Picture 9" o:spid="_x0000_s1029" style="position:absolute;left:0;text-align:left;margin-left:0;margin-top:67.55pt;width:224.15pt;height:26.3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" fillcolor="#4472c4 [3204]" strokecolor="#f2f2f2 [3041]" strokeweight="3pt">
                <v:textbox>
                  <w:txbxContent>
                    <w:p w14:paraId="0CE6364E" w14:textId="77777777" w:rsidR="00894E33" w:rsidRDefault="00894E33" w:rsidP="00894E3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Конституционное закрепление права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color w:val="000000"/>
          <w:sz w:val="20"/>
        </w:rPr>
        <w:t xml:space="preserve">Повторное совершение административного правонарушения </w:t>
      </w:r>
      <w:r>
        <w:rPr>
          <w:rFonts w:ascii="Times New Roman" w:hAnsi="Times New Roman"/>
          <w:sz w:val="20"/>
        </w:rPr>
        <w:t>влечет наказание в виде административного штрафа в размере до 300 000 руб., или обязательных работ на срок до 200 часов либо административный арест на срок до 30 суток.</w:t>
      </w:r>
    </w:p>
    <w:p w14:paraId="788E32E5" w14:textId="3DD3AD98" w:rsidR="00894E33" w:rsidRDefault="00894E33" w:rsidP="00894E33">
      <w:pPr>
        <w:ind w:firstLine="567"/>
        <w:jc w:val="both"/>
        <w:rPr>
          <w:rFonts w:ascii="Times New Roman" w:hAnsi="Times New Roman"/>
          <w:sz w:val="20"/>
        </w:rPr>
      </w:pPr>
    </w:p>
    <w:p w14:paraId="0F113E85" w14:textId="77777777" w:rsidR="00894E33" w:rsidRDefault="00894E33" w:rsidP="00894E33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871DE58" w14:textId="57CA8305" w:rsidR="00894E33" w:rsidRPr="00894E33" w:rsidRDefault="00894E33" w:rsidP="00894E33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 собираться мирно, без оружия, проводить собрания, митинги и демонстрации, шествия и пикетирование </w:t>
      </w:r>
      <w:r w:rsidRPr="00894E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гарантировано гражданам Конституцией РФ.</w:t>
      </w:r>
    </w:p>
    <w:p w14:paraId="736BC935" w14:textId="77777777" w:rsidR="00894E33" w:rsidRPr="00894E33" w:rsidRDefault="00894E33" w:rsidP="00894E33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Законом могут быть наложены ограничения, вызванные необходимостью в демократическом обществе защиты интересов государственной или общественной безопасности, общественного порядка, охраны здоровья и нравственности населения или защиты прав и свобод других лиц                                    (ст. 21 Международного пакта о гражданских и политических правах, ч. 3 ст. 55 КРФ).</w:t>
      </w:r>
    </w:p>
    <w:p w14:paraId="0912DE09" w14:textId="77777777" w:rsidR="00894E33" w:rsidRPr="00894E33" w:rsidRDefault="00894E33" w:rsidP="00894E33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Федеральным законом «О собраниях, митингах, демонстрациях, шествиях и пикетированиях» от 19.06.2004 № 54-ФЗ определен порядок организации митингов; правила определения мест для проведения мероприятий; субъектный состав участвующих (организаторы, участники); основания для приостановления и прекращения митинга.</w:t>
      </w:r>
    </w:p>
    <w:p w14:paraId="33DCA269" w14:textId="77777777" w:rsidR="00894E33" w:rsidRPr="00894E33" w:rsidRDefault="00894E33" w:rsidP="00894E33">
      <w:pPr>
        <w:spacing w:after="0" w:line="240" w:lineRule="auto"/>
        <w:ind w:left="40" w:right="62"/>
        <w:jc w:val="both"/>
        <w:rPr>
          <w:rFonts w:ascii="Times New Roman" w:eastAsia="Times New Roman" w:hAnsi="Times New Roman" w:cs="Times New Roman"/>
          <w:b/>
          <w:i/>
          <w:color w:val="000000"/>
          <w:szCs w:val="20"/>
          <w:lang w:eastAsia="ru-RU"/>
        </w:rPr>
      </w:pPr>
      <w:r w:rsidRPr="00894E33">
        <w:rPr>
          <w:rFonts w:ascii="Franklin Gothic Book" w:eastAsia="Times New Roman" w:hAnsi="Franklin Gothic Book" w:cs="Times New Roman"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9B2AB" wp14:editId="2E784A40">
                <wp:simplePos x="0" y="0"/>
                <wp:positionH relativeFrom="column">
                  <wp:posOffset>52705</wp:posOffset>
                </wp:positionH>
                <wp:positionV relativeFrom="paragraph">
                  <wp:posOffset>58420</wp:posOffset>
                </wp:positionV>
                <wp:extent cx="3053715" cy="1173480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71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C11BE0" w14:textId="77777777" w:rsidR="00894E33" w:rsidRDefault="00894E33" w:rsidP="00894E33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Публичное мероприятие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 в целях свободного выражения и формирования мнений, выдвижения требований по различным вопросам политической, экономической, социальной и культурной жизни страны и вопросам внешней политики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9B2AB" id="Picture 10" o:spid="_x0000_s1030" style="position:absolute;left:0;text-align:left;margin-left:4.15pt;margin-top:4.6pt;width:240.45pt;height:9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" strokecolor="#2f5597" strokeweight="3pt">
                <v:textbox>
                  <w:txbxContent>
                    <w:p w14:paraId="71C11BE0" w14:textId="77777777" w:rsidR="00894E33" w:rsidRDefault="00894E33" w:rsidP="00894E33">
                      <w:pPr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Публичное мероприятие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 в целях свободного выражения и формирования мнений, выдвижения требований по различным вопросам политической, экономической, социальной и культурной жизни страны и вопросам внешней политики</w:t>
                      </w:r>
                    </w:p>
                  </w:txbxContent>
                </v:textbox>
              </v:rect>
            </w:pict>
          </mc:Fallback>
        </mc:AlternateContent>
      </w:r>
    </w:p>
    <w:p w14:paraId="324F7741" w14:textId="77777777" w:rsidR="00894E33" w:rsidRPr="00894E33" w:rsidRDefault="00894E33" w:rsidP="00894E33">
      <w:pPr>
        <w:spacing w:after="0" w:line="240" w:lineRule="auto"/>
        <w:ind w:left="40" w:right="62"/>
        <w:jc w:val="both"/>
        <w:rPr>
          <w:rFonts w:ascii="Times New Roman" w:eastAsia="Times New Roman" w:hAnsi="Times New Roman" w:cs="Times New Roman"/>
          <w:b/>
          <w:i/>
          <w:color w:val="000000"/>
          <w:szCs w:val="20"/>
          <w:lang w:eastAsia="ru-RU"/>
        </w:rPr>
      </w:pPr>
    </w:p>
    <w:p w14:paraId="2D9EBBAD" w14:textId="77777777" w:rsidR="00894E33" w:rsidRPr="00894E33" w:rsidRDefault="00894E33" w:rsidP="00894E33">
      <w:pPr>
        <w:spacing w:after="0" w:line="240" w:lineRule="auto"/>
        <w:ind w:left="40" w:right="62"/>
        <w:jc w:val="both"/>
        <w:rPr>
          <w:rFonts w:ascii="Times New Roman" w:eastAsia="Times New Roman" w:hAnsi="Times New Roman" w:cs="Times New Roman"/>
          <w:b/>
          <w:i/>
          <w:color w:val="000000"/>
          <w:szCs w:val="20"/>
          <w:lang w:eastAsia="ru-RU"/>
        </w:rPr>
      </w:pPr>
    </w:p>
    <w:p w14:paraId="3D92A521" w14:textId="77777777" w:rsidR="00894E33" w:rsidRPr="00894E33" w:rsidRDefault="00894E33" w:rsidP="00894E33">
      <w:pPr>
        <w:spacing w:after="0" w:line="240" w:lineRule="auto"/>
        <w:ind w:left="40" w:right="62"/>
        <w:jc w:val="both"/>
        <w:rPr>
          <w:rFonts w:ascii="Times New Roman" w:eastAsia="Times New Roman" w:hAnsi="Times New Roman" w:cs="Times New Roman"/>
          <w:b/>
          <w:i/>
          <w:color w:val="000000"/>
          <w:szCs w:val="20"/>
          <w:lang w:eastAsia="ru-RU"/>
        </w:rPr>
      </w:pPr>
    </w:p>
    <w:p w14:paraId="3DD5AF31" w14:textId="77777777" w:rsidR="00894E33" w:rsidRPr="00894E33" w:rsidRDefault="00894E33" w:rsidP="00894E33">
      <w:pPr>
        <w:spacing w:after="0" w:line="240" w:lineRule="auto"/>
        <w:ind w:left="40" w:right="62"/>
        <w:jc w:val="both"/>
        <w:rPr>
          <w:rFonts w:ascii="Times New Roman" w:eastAsia="Times New Roman" w:hAnsi="Times New Roman" w:cs="Times New Roman"/>
          <w:b/>
          <w:i/>
          <w:color w:val="000000"/>
          <w:szCs w:val="20"/>
          <w:lang w:eastAsia="ru-RU"/>
        </w:rPr>
      </w:pPr>
    </w:p>
    <w:p w14:paraId="49AEBA39" w14:textId="77777777" w:rsidR="00894E33" w:rsidRPr="00894E33" w:rsidRDefault="00894E33" w:rsidP="00894E33">
      <w:pPr>
        <w:spacing w:after="0" w:line="240" w:lineRule="auto"/>
        <w:ind w:left="40" w:right="62"/>
        <w:jc w:val="both"/>
        <w:rPr>
          <w:rFonts w:ascii="Times New Roman" w:eastAsia="Times New Roman" w:hAnsi="Times New Roman" w:cs="Times New Roman"/>
          <w:b/>
          <w:i/>
          <w:color w:val="000000"/>
          <w:szCs w:val="20"/>
          <w:lang w:eastAsia="ru-RU"/>
        </w:rPr>
      </w:pPr>
    </w:p>
    <w:p w14:paraId="4F2B0B3A" w14:textId="77777777" w:rsidR="00894E33" w:rsidRPr="00894E33" w:rsidRDefault="00894E33" w:rsidP="00894E33">
      <w:pPr>
        <w:spacing w:after="0" w:line="240" w:lineRule="auto"/>
        <w:ind w:left="40" w:right="62"/>
        <w:jc w:val="both"/>
        <w:rPr>
          <w:rFonts w:ascii="Times New Roman" w:eastAsia="Times New Roman" w:hAnsi="Times New Roman" w:cs="Times New Roman"/>
          <w:b/>
          <w:i/>
          <w:color w:val="000000"/>
          <w:szCs w:val="20"/>
          <w:lang w:eastAsia="ru-RU"/>
        </w:rPr>
      </w:pPr>
    </w:p>
    <w:p w14:paraId="415A86D6" w14:textId="77777777" w:rsidR="00894E33" w:rsidRPr="00894E33" w:rsidRDefault="00894E33" w:rsidP="00894E33">
      <w:pPr>
        <w:tabs>
          <w:tab w:val="left" w:pos="1276"/>
        </w:tabs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48F3A69E" w14:textId="77777777" w:rsidR="00894E33" w:rsidRPr="00894E33" w:rsidRDefault="00894E33" w:rsidP="00894E33">
      <w:pPr>
        <w:tabs>
          <w:tab w:val="left" w:pos="1276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Организатором публичного мероприятия может быть:</w:t>
      </w:r>
    </w:p>
    <w:p w14:paraId="464BE44C" w14:textId="77777777" w:rsidR="00894E33" w:rsidRPr="00894E33" w:rsidRDefault="00894E33" w:rsidP="00894E33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или несколько граждан РФ;</w:t>
      </w:r>
    </w:p>
    <w:p w14:paraId="68821CD6" w14:textId="77777777" w:rsidR="00894E33" w:rsidRPr="00894E33" w:rsidRDefault="00894E33" w:rsidP="00894E33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политические партии, другие общественные объединения и религиозные объединения, их региональные отделения и иные структурные подразделения, взявшие на себя обязательство по организации и проведению публичного мероприятия.</w:t>
      </w:r>
    </w:p>
    <w:p w14:paraId="629926CA" w14:textId="77777777" w:rsidR="00894E33" w:rsidRPr="00894E33" w:rsidRDefault="00894E33" w:rsidP="00894E3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872068D" w14:textId="77777777" w:rsidR="00894E33" w:rsidRPr="00894E33" w:rsidRDefault="00894E33" w:rsidP="00894E3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ВАЖНО!</w:t>
      </w: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Организатором демонстраций, шествий и пикетирований может быть гражданин РФ, достигший возраста 18 лет, митингов и собраний – 16 лет. Вместе с тем, ограничений по возрасту для участников акций нет.</w:t>
      </w:r>
    </w:p>
    <w:p w14:paraId="131557AA" w14:textId="1A2DF19B" w:rsidR="00894E33" w:rsidRDefault="00894E33" w:rsidP="00894E33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94E33">
        <w:rPr>
          <w:rFonts w:ascii="Arial Unicode MS" w:eastAsia="Times New Roman" w:hAnsi="Arial Unicode MS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76E9C" wp14:editId="46E2BEE0">
                <wp:simplePos x="0" y="0"/>
                <wp:positionH relativeFrom="column">
                  <wp:posOffset>16329</wp:posOffset>
                </wp:positionH>
                <wp:positionV relativeFrom="paragraph">
                  <wp:posOffset>78650</wp:posOffset>
                </wp:positionV>
                <wp:extent cx="2846705" cy="334010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BF3946" w14:textId="77777777" w:rsidR="00894E33" w:rsidRDefault="00894E33" w:rsidP="00894E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Вопросы ответственности</w:t>
                            </w:r>
                          </w:p>
                          <w:p w14:paraId="4004E7EE" w14:textId="77777777" w:rsidR="00894E33" w:rsidRDefault="00894E33" w:rsidP="00894E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276E9C" id="Picture 11" o:spid="_x0000_s1031" style="position:absolute;left:0;text-align:left;margin-left:1.3pt;margin-top:6.2pt;width:224.15pt;height:26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" fillcolor="#4472c4" strokecolor="#f2f2f2" strokeweight="3pt">
                <v:textbox>
                  <w:txbxContent>
                    <w:p w14:paraId="21BF3946" w14:textId="77777777" w:rsidR="00894E33" w:rsidRDefault="00894E33" w:rsidP="00894E3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Вопросы ответственности</w:t>
                      </w:r>
                    </w:p>
                    <w:p w14:paraId="4004E7EE" w14:textId="77777777" w:rsidR="00894E33" w:rsidRDefault="00894E33" w:rsidP="00894E3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ADF4C12" w14:textId="15668CA2" w:rsidR="00894E33" w:rsidRDefault="00894E33" w:rsidP="00894E33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9454FC5" w14:textId="77777777" w:rsidR="00894E33" w:rsidRPr="00894E33" w:rsidRDefault="00894E33" w:rsidP="00894E33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Несоблюдение требований законодательства о собраниях, митингах, шествиях, демонстрациях, пикетированиях является основанием для привлечения </w:t>
      </w: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организаторов либо участников публичного мероприятия</w:t>
      </w: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установленной законом ответственности.</w:t>
      </w:r>
    </w:p>
    <w:p w14:paraId="73122DC0" w14:textId="77777777" w:rsidR="00894E33" w:rsidRPr="00894E33" w:rsidRDefault="00894E33" w:rsidP="00894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20"/>
          <w:u w:val="single"/>
          <w:lang w:eastAsia="ru-RU"/>
        </w:rPr>
      </w:pPr>
    </w:p>
    <w:p w14:paraId="1B722240" w14:textId="77777777" w:rsidR="00894E33" w:rsidRPr="00894E33" w:rsidRDefault="00894E33" w:rsidP="00894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Cs w:val="20"/>
          <w:u w:val="single"/>
          <w:lang w:eastAsia="ru-RU"/>
        </w:rPr>
      </w:pPr>
      <w:r w:rsidRPr="00894E33">
        <w:rPr>
          <w:rFonts w:ascii="Times New Roman" w:eastAsia="Times New Roman" w:hAnsi="Times New Roman" w:cs="Times New Roman"/>
          <w:b/>
          <w:i/>
          <w:color w:val="000000"/>
          <w:szCs w:val="20"/>
          <w:u w:val="single"/>
          <w:lang w:eastAsia="ru-RU"/>
        </w:rPr>
        <w:t>Уголовная ответственность</w:t>
      </w:r>
    </w:p>
    <w:p w14:paraId="0498C2B3" w14:textId="77777777" w:rsidR="00894E33" w:rsidRPr="00894E33" w:rsidRDefault="00894E33" w:rsidP="00894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Cs w:val="20"/>
          <w:u w:val="single"/>
          <w:lang w:eastAsia="ru-RU"/>
        </w:rPr>
      </w:pPr>
    </w:p>
    <w:p w14:paraId="73721182" w14:textId="77777777" w:rsidR="00894E33" w:rsidRPr="00894E33" w:rsidRDefault="00894E33" w:rsidP="00894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94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со ст. 212.1 УК РФ РФ неоднократное нарушение установленного порядка организации либо проведения собрания, митинга, демонстрации, шествия или пикетирования, то есть нарушение, допущенное лицом, которое ранее привлекалось к административной ответственности за совершение административных правонарушений, предусмотренных ст. 20.2 КоАП РФ, более двух раз в течение ста восьмидесяти дней, влечет уголовную ответственность, в том числе, в виде штрафа в размере до 1 000 000 руб. либо лишения свободы на срок до 5 лет.</w:t>
      </w:r>
    </w:p>
    <w:p w14:paraId="7A16A92D" w14:textId="77777777" w:rsidR="00894E33" w:rsidRPr="00894E33" w:rsidRDefault="00894E33" w:rsidP="00894E33">
      <w:pPr>
        <w:spacing w:after="0" w:line="240" w:lineRule="auto"/>
        <w:ind w:left="646" w:right="62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65152F4D" w14:textId="5C625F93" w:rsidR="00894E33" w:rsidRDefault="00894E33" w:rsidP="00894E33">
      <w:pPr>
        <w:jc w:val="both"/>
        <w:rPr>
          <w:rFonts w:ascii="Times New Roman" w:hAnsi="Times New Roman"/>
          <w:sz w:val="20"/>
        </w:rPr>
      </w:pPr>
    </w:p>
    <w:p w14:paraId="44F97360" w14:textId="30CC1613" w:rsidR="00EC1F17" w:rsidRDefault="00EC1F17" w:rsidP="00894E33">
      <w:pPr>
        <w:jc w:val="both"/>
        <w:rPr>
          <w:rFonts w:ascii="Times New Roman" w:hAnsi="Times New Roman"/>
          <w:sz w:val="20"/>
        </w:rPr>
      </w:pPr>
    </w:p>
    <w:p w14:paraId="20779578" w14:textId="170DC0CB" w:rsidR="00EC1F17" w:rsidRDefault="00EC1F17" w:rsidP="00894E3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/>
          <w:sz w:val="20"/>
        </w:rPr>
        <w:t>2024г</w:t>
      </w:r>
    </w:p>
    <w:p w14:paraId="7ADD9E5A" w14:textId="47C1068E" w:rsidR="00894E33" w:rsidRDefault="00894E33">
      <w:bookmarkStart w:id="1" w:name="bookmark1"/>
    </w:p>
    <w:p w14:paraId="596788AD" w14:textId="4DF69769" w:rsidR="00894E33" w:rsidRDefault="00894E33"/>
    <w:bookmarkEnd w:id="1"/>
    <w:p w14:paraId="601A4F12" w14:textId="4A1DE953" w:rsidR="00894E33" w:rsidRDefault="00894E33"/>
    <w:sectPr w:rsidR="00894E33" w:rsidSect="00894E3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C192C"/>
    <w:multiLevelType w:val="multilevel"/>
    <w:tmpl w:val="B05AE296"/>
    <w:lvl w:ilvl="0">
      <w:start w:val="1"/>
      <w:numFmt w:val="bullet"/>
      <w:lvlText w:val=""/>
      <w:lvlJc w:val="left"/>
      <w:pPr>
        <w:ind w:left="7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/>
      </w:rPr>
    </w:lvl>
  </w:abstractNum>
  <w:abstractNum w:abstractNumId="1" w15:restartNumberingAfterBreak="0">
    <w:nsid w:val="3F317355"/>
    <w:multiLevelType w:val="hybridMultilevel"/>
    <w:tmpl w:val="9F84F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83C46"/>
    <w:multiLevelType w:val="multilevel"/>
    <w:tmpl w:val="F09AE218"/>
    <w:lvl w:ilvl="0">
      <w:start w:val="1"/>
      <w:numFmt w:val="bullet"/>
      <w:lvlText w:val=""/>
      <w:lvlJc w:val="left"/>
      <w:pPr>
        <w:ind w:left="79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1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9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C5"/>
    <w:rsid w:val="00894E33"/>
    <w:rsid w:val="008F0CC5"/>
    <w:rsid w:val="00A42405"/>
    <w:rsid w:val="00E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568D"/>
  <w15:chartTrackingRefBased/>
  <w15:docId w15:val="{4FB3C01D-E49D-4F24-94BA-6C94032A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94E33"/>
    <w:pPr>
      <w:spacing w:after="0" w:line="269" w:lineRule="exact"/>
      <w:jc w:val="both"/>
    </w:pPr>
    <w:rPr>
      <w:rFonts w:ascii="Franklin Gothic Book" w:eastAsia="Times New Roman" w:hAnsi="Franklin Gothic Book" w:cs="Times New Roman"/>
      <w:color w:val="00000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894E33"/>
  </w:style>
  <w:style w:type="character" w:customStyle="1" w:styleId="1">
    <w:name w:val="Основной текст Знак1"/>
    <w:basedOn w:val="a0"/>
    <w:link w:val="a3"/>
    <w:rsid w:val="00894E33"/>
    <w:rPr>
      <w:rFonts w:ascii="Franklin Gothic Book" w:eastAsia="Times New Roman" w:hAnsi="Franklin Gothic Book" w:cs="Times New Roman"/>
      <w:color w:val="000000"/>
      <w:szCs w:val="20"/>
      <w:lang w:eastAsia="ru-RU"/>
    </w:rPr>
  </w:style>
  <w:style w:type="paragraph" w:customStyle="1" w:styleId="BodytextBold">
    <w:name w:val="Body text + Bold"/>
    <w:basedOn w:val="a3"/>
    <w:rsid w:val="00894E33"/>
    <w:rPr>
      <w:b/>
      <w:i/>
      <w:u w:val="single"/>
    </w:rPr>
  </w:style>
  <w:style w:type="paragraph" w:customStyle="1" w:styleId="BodytextBold3">
    <w:name w:val="Body text + Bold3"/>
    <w:basedOn w:val="a3"/>
    <w:rsid w:val="00894E33"/>
    <w:rPr>
      <w:b/>
    </w:rPr>
  </w:style>
  <w:style w:type="paragraph" w:styleId="a5">
    <w:name w:val="List Paragraph"/>
    <w:basedOn w:val="a"/>
    <w:uiPriority w:val="34"/>
    <w:qFormat/>
    <w:rsid w:val="00894E33"/>
    <w:pPr>
      <w:ind w:left="720"/>
      <w:contextualSpacing/>
    </w:pPr>
  </w:style>
  <w:style w:type="paragraph" w:customStyle="1" w:styleId="BodytextBold5">
    <w:name w:val="Body text + Bold5"/>
    <w:basedOn w:val="a3"/>
    <w:rsid w:val="00894E33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2024-09-05T10:53:00Z</dcterms:created>
  <dcterms:modified xsi:type="dcterms:W3CDTF">2024-09-05T11:13:00Z</dcterms:modified>
</cp:coreProperties>
</file>